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F1" w:rsidRDefault="00FF4BC0">
      <w:pPr>
        <w:pStyle w:val="1"/>
        <w:spacing w:before="72" w:after="0"/>
        <w:ind w:left="0" w:right="15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Приложение к приказу</w:t>
      </w:r>
    </w:p>
    <w:p w:rsidR="00587FF1" w:rsidRDefault="00FF4BC0">
      <w:pPr>
        <w:pStyle w:val="Textbody"/>
        <w:spacing w:before="72" w:after="0"/>
        <w:ind w:right="-15"/>
        <w:jc w:val="right"/>
      </w:pPr>
      <w:r>
        <w:t>МБОУ Ковылкинской СОШ</w:t>
      </w:r>
    </w:p>
    <w:p w:rsidR="00587FF1" w:rsidRDefault="00FF4BC0">
      <w:pPr>
        <w:pStyle w:val="Textbody"/>
        <w:spacing w:before="72" w:after="0"/>
        <w:ind w:right="-15"/>
        <w:jc w:val="right"/>
      </w:pPr>
      <w:r>
        <w:t xml:space="preserve">    от 30.03.2023 г. № 42          </w:t>
      </w:r>
    </w:p>
    <w:p w:rsidR="00587FF1" w:rsidRDefault="00FF4BC0">
      <w:pPr>
        <w:pStyle w:val="1"/>
        <w:spacing w:before="72" w:after="0"/>
        <w:ind w:left="0" w:right="634"/>
        <w:jc w:val="center"/>
      </w:pPr>
      <w:bookmarkStart w:id="0" w:name="_GoBack"/>
      <w:r>
        <w:t>Аналитический</w:t>
      </w:r>
      <w:r>
        <w:rPr>
          <w:spacing w:val="-2"/>
        </w:rPr>
        <w:t xml:space="preserve"> </w:t>
      </w:r>
      <w:r>
        <w:t>отчет</w:t>
      </w:r>
    </w:p>
    <w:p w:rsidR="00587FF1" w:rsidRDefault="00FF4BC0">
      <w:pPr>
        <w:pStyle w:val="Textbody"/>
        <w:spacing w:before="72" w:after="0"/>
        <w:ind w:right="6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Дошкольной группы Луговского филиала</w:t>
      </w:r>
    </w:p>
    <w:p w:rsidR="00587FF1" w:rsidRDefault="00FF4BC0">
      <w:pPr>
        <w:pStyle w:val="Textbody"/>
        <w:spacing w:before="72" w:after="0"/>
        <w:ind w:right="6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Ковылкинской средней общеобразовательной школы</w:t>
      </w:r>
    </w:p>
    <w:p w:rsidR="00587FF1" w:rsidRDefault="00FF4BC0">
      <w:pPr>
        <w:pStyle w:val="Standard"/>
        <w:tabs>
          <w:tab w:val="left" w:pos="1455"/>
        </w:tabs>
        <w:spacing w:before="250" w:line="276" w:lineRule="auto"/>
        <w:ind w:right="1396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      за 2022 — 2023 учебный год</w:t>
      </w:r>
      <w:bookmarkEnd w:id="0"/>
      <w:r>
        <w:rPr>
          <w:b/>
          <w:smallCaps/>
          <w:sz w:val="28"/>
          <w:szCs w:val="28"/>
        </w:rPr>
        <w:t>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Направления и цели оценочной деятельности в ДОУ закрепляет «Положение о внутренней системе оценки качества образования» . В р</w:t>
      </w:r>
      <w:r>
        <w:rPr>
          <w:smallCaps/>
          <w:sz w:val="28"/>
          <w:szCs w:val="28"/>
        </w:rPr>
        <w:t>езультате анализа деятельности дошкольной группы в 2022-2023 учебном году можно дать удовлетворительную оценку благодаря использованию эффективных технологий и различных форм работы со всеми участниками образовательного процесса (дети, педагоги, родители).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Основания проведения внутренней системы оценки качества образования (далее - ВСОКО):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-Приказ директора школы «Об организации проведения внутренней системы оценки качества образования в дошкольной группе»;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-Положение о внутренней системе оценки качества </w:t>
      </w:r>
      <w:r>
        <w:rPr>
          <w:smallCaps/>
          <w:sz w:val="28"/>
          <w:szCs w:val="28"/>
        </w:rPr>
        <w:t>образования.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Тема: «Результаты внутренней системы оценки качества образования в дошкольной группе МБОУ Ковылкинской СОШ за 2022-2023 учебный год».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Форма: мониторинг.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Процедура ВСОКО проводилась в период с 27.02.2023 г. по 27.03.2023 г. на основании</w:t>
      </w:r>
      <w:r>
        <w:rPr>
          <w:smallCaps/>
          <w:sz w:val="28"/>
          <w:szCs w:val="28"/>
        </w:rPr>
        <w:t xml:space="preserve"> џриказа директора школы.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Состав комиссии: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Председатель комиссии: Пузанова О. А. - директор школы.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Члены комиссии: 1. Белимова И.Н. — заместитель директора по ВР;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2. Бондаренко Н.С., Карлова Н.М. - воспитатели</w:t>
      </w:r>
      <w:r>
        <w:rPr>
          <w:smallCaps/>
          <w:sz w:val="28"/>
          <w:szCs w:val="28"/>
        </w:rPr>
        <w:t xml:space="preserve"> дошкольной группы.</w:t>
      </w:r>
    </w:p>
    <w:p w:rsidR="00587FF1" w:rsidRDefault="00FF4BC0">
      <w:pPr>
        <w:pStyle w:val="Standard"/>
        <w:spacing w:before="250"/>
        <w:ind w:right="-15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Цель ВСОКО: установить соответствия качества дошкольного образования в дошкольной группе Федеральным государственным образовательным стандартам дошкольного образования.                                                             </w:t>
      </w:r>
      <w:r>
        <w:rPr>
          <w:smallCaps/>
          <w:sz w:val="28"/>
          <w:szCs w:val="28"/>
        </w:rPr>
        <w:t xml:space="preserve">                                        В качестве источников данных для оценки качества образования использовались: - мониторинговые исследования;                                                                                             - социологически</w:t>
      </w:r>
      <w:r>
        <w:rPr>
          <w:smallCaps/>
          <w:sz w:val="28"/>
          <w:szCs w:val="28"/>
        </w:rPr>
        <w:t>е опросы;                                                                                                     -  воспитателей ДОУ;                                                                                                               - посещение ООД</w:t>
      </w:r>
      <w:r>
        <w:rPr>
          <w:smallCaps/>
          <w:sz w:val="28"/>
          <w:szCs w:val="28"/>
        </w:rPr>
        <w:t xml:space="preserve">, режимных моментов.                                                                       Предметом системы </w:t>
      </w:r>
      <w:r>
        <w:rPr>
          <w:smallCaps/>
          <w:sz w:val="28"/>
          <w:szCs w:val="28"/>
        </w:rPr>
        <w:lastRenderedPageBreak/>
        <w:t xml:space="preserve">оценки качества образования являются:                                           - качество условий реализации ООП ДО образовательного учреждения   </w:t>
      </w:r>
      <w:r>
        <w:rPr>
          <w:smallCaps/>
          <w:sz w:val="28"/>
          <w:szCs w:val="28"/>
        </w:rPr>
        <w:t xml:space="preserve">                       - качество организации образовательного процесса                                                             - качество результата освоения ООП ДО образовательного учреждения.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Определение качества образования осуществляется экспе</w:t>
      </w:r>
      <w:r>
        <w:rPr>
          <w:sz w:val="28"/>
          <w:szCs w:val="28"/>
        </w:rPr>
        <w:t>ртной группой из числа работников учреждения в процессе проведения контрольно-оценочных действий. На основании полученных экспертной группой данных о качестве объектов ВСОКО составлена настоящая «Аналитическая справка по результатам внутренней системы оцен</w:t>
      </w:r>
      <w:r>
        <w:rPr>
          <w:sz w:val="28"/>
          <w:szCs w:val="28"/>
        </w:rPr>
        <w:t xml:space="preserve">ки качества образования в дошкольной группе за 2022-2023 учебный год, в которой представлены выводы о качестве основной образовательной программы дошкольного образования, реализуемой в дошкольной группе; условиях её реализации; образовательных результатах </w:t>
      </w:r>
      <w:r>
        <w:rPr>
          <w:sz w:val="28"/>
          <w:szCs w:val="28"/>
        </w:rPr>
        <w:t xml:space="preserve">воспитанников и соответствие образовательной деятельности потребностям родителей (законных представителей) воспитанников.        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Выводы, представленные в настоящей «Аналитической справке по результатам внутренней системы оценки качества образования в до</w:t>
      </w:r>
      <w:r>
        <w:rPr>
          <w:sz w:val="28"/>
          <w:szCs w:val="28"/>
        </w:rPr>
        <w:t>школьной группе, являются необходимыми для администрации учреждения в качестве оснований для принятия управленческих решений о возможных направлениях развития ДОУ. А также представляют интерес для работников, представителей родительской общественности, учр</w:t>
      </w:r>
      <w:r>
        <w:rPr>
          <w:sz w:val="28"/>
          <w:szCs w:val="28"/>
        </w:rPr>
        <w:t xml:space="preserve">еждений и организаций, заинтересованных в управлении качеством образования и развития дошкольного образования.  </w:t>
      </w:r>
    </w:p>
    <w:p w:rsidR="00587FF1" w:rsidRDefault="00FF4BC0">
      <w:pPr>
        <w:pStyle w:val="Textbody"/>
        <w:spacing w:before="158"/>
        <w:ind w:right="-1"/>
        <w:jc w:val="center"/>
      </w:pPr>
      <w:r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Качество условий реализации ООП ДО.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Критериями и показателями оценки качества условий реализации ООП ДО являются требования к кадровому, </w:t>
      </w:r>
      <w:r>
        <w:rPr>
          <w:spacing w:val="1"/>
          <w:sz w:val="28"/>
          <w:szCs w:val="28"/>
        </w:rPr>
        <w:t xml:space="preserve">материально-техническому, информационно-методическому, психолого-педагогическому, финансовому обеспечению.                                                </w:t>
      </w:r>
    </w:p>
    <w:p w:rsidR="00587FF1" w:rsidRDefault="00FF4BC0">
      <w:pPr>
        <w:pStyle w:val="Textbody"/>
        <w:numPr>
          <w:ilvl w:val="1"/>
          <w:numId w:val="19"/>
        </w:numPr>
        <w:spacing w:before="158"/>
        <w:ind w:left="0" w:right="-1" w:firstLine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Анализ качества основной образовательной программы дошкольного образования В ДОУ созданы условия для </w:t>
      </w:r>
      <w:r>
        <w:rPr>
          <w:spacing w:val="1"/>
          <w:sz w:val="28"/>
          <w:szCs w:val="28"/>
        </w:rPr>
        <w:t>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ДО). Для нормативно-правового обеспечения реализации ООП ДО имеется документация</w:t>
      </w:r>
      <w:r>
        <w:rPr>
          <w:spacing w:val="1"/>
          <w:sz w:val="28"/>
          <w:szCs w:val="28"/>
        </w:rPr>
        <w:t>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 и др.)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Основная образовательная программа разработана в соответствии с: - Фе</w:t>
      </w:r>
      <w:r>
        <w:rPr>
          <w:spacing w:val="1"/>
          <w:sz w:val="28"/>
          <w:szCs w:val="28"/>
        </w:rPr>
        <w:t xml:space="preserve">деральным законом «Об образовании в Российской Федерации» от 29.12.2012 г. №27З-ФЗ. Федеральным государственным образовательным стандартом дошкольного образования (Приказ №1155 Министерства образования и науки от 17.10.2013 г.) - СанПиН СП 3.1/2.4.3598-20 </w:t>
      </w:r>
      <w:r>
        <w:rPr>
          <w:spacing w:val="1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>
        <w:rPr>
          <w:spacing w:val="1"/>
          <w:sz w:val="28"/>
          <w:szCs w:val="28"/>
        </w:rPr>
        <w:t xml:space="preserve">COVID утверждённый постановлением главного санитарного врача РФ от 30 июня 2020 г. № 16. Постановлением Правительства Российской Федерации «Об осуществлении мониторинга системы образования» от 05.08.2013 г. №662. Конвенция о правах ребёнка, принятая 44-ой </w:t>
      </w:r>
      <w:r>
        <w:rPr>
          <w:spacing w:val="1"/>
          <w:sz w:val="28"/>
          <w:szCs w:val="28"/>
        </w:rPr>
        <w:t>сессией Генеральной Ассамблеи оон (1989 г.).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  Примерной общеобразовательной программой дошкольного образования «От рождения до школы» [под редакцией Н.Е.Вераксы, Т.С.Комаровой, М.А.Васильевой/ М.: Мозаика-синтез, 2014 г.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Объём обязательной части ООП</w:t>
      </w:r>
      <w:r>
        <w:rPr>
          <w:spacing w:val="1"/>
          <w:sz w:val="28"/>
          <w:szCs w:val="28"/>
        </w:rPr>
        <w:t xml:space="preserve"> ДО и части, формируемой участниками образовательного процесса, соответствует требованиям к объёму и содержанию, отражает специфику условий осуществления образовательного процесса, а также включает-время, отведённое на взаимодействие с семьями детей по реа</w:t>
      </w:r>
      <w:r>
        <w:rPr>
          <w:spacing w:val="1"/>
          <w:sz w:val="28"/>
          <w:szCs w:val="28"/>
        </w:rPr>
        <w:t>лизации ООП ДО. Обязательная часть Программы составляет не менее 600 /0 объёма.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Программа направлена на развитие самостоятельности, самостоятельной и коммуникативной активности, социальной уверенности и ценностных ориентаций, определяющих поведение, </w:t>
      </w:r>
      <w:r>
        <w:rPr>
          <w:spacing w:val="1"/>
          <w:sz w:val="28"/>
          <w:szCs w:val="28"/>
        </w:rPr>
        <w:t xml:space="preserve">деятельность и отношение ребёнка к миру.           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Программа реализуется в совместной деятельности взрослого и детей и самостоятельной деятельности воспитанников не только в рамках образовательной деятельности, но и при проведении режимных моментов </w:t>
      </w:r>
      <w:r>
        <w:rPr>
          <w:spacing w:val="1"/>
          <w:sz w:val="28"/>
          <w:szCs w:val="28"/>
        </w:rPr>
        <w:t>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— игра). Наряду с образовательными задачами педагоги решают задачи воспитания, развития в ходе совм</w:t>
      </w:r>
      <w:r>
        <w:rPr>
          <w:spacing w:val="1"/>
          <w:sz w:val="28"/>
          <w:szCs w:val="28"/>
        </w:rPr>
        <w:t>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моментов, во время самостоятельной деятельности детей, во взаимодействии с семьями воспитанников.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О</w:t>
      </w:r>
      <w:r>
        <w:rPr>
          <w:spacing w:val="1"/>
          <w:sz w:val="28"/>
          <w:szCs w:val="28"/>
        </w:rPr>
        <w:t>сновной целью работы ДОУ является достижение высокого качества образовательных услуг за счёт совершенствования ресурсного обеспечения образовательного процесса (повышение профессиональной компетентности педагогов, совершенствование предметно-развивающей ср</w:t>
      </w:r>
      <w:r>
        <w:rPr>
          <w:spacing w:val="1"/>
          <w:sz w:val="28"/>
          <w:szCs w:val="28"/>
        </w:rPr>
        <w:t xml:space="preserve">еды, организации образовательного процесса в режиме развития).                                                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Содержательные связи между разными разделами Программы позволяют педагогу интегрировать образовательное содержание при решении задач. Интегр</w:t>
      </w:r>
      <w:r>
        <w:rPr>
          <w:spacing w:val="1"/>
          <w:sz w:val="28"/>
          <w:szCs w:val="28"/>
        </w:rPr>
        <w:t>ированный подход даёт возможность развивать в единстве познавательную, эмоциональную и практическую сферы личности ребёнка. От педагога требуется развитая педагогическая рефлексия, способность строить педагогический процесс на основе педагогической диагнос</w:t>
      </w:r>
      <w:r>
        <w:rPr>
          <w:spacing w:val="1"/>
          <w:sz w:val="28"/>
          <w:szCs w:val="28"/>
        </w:rPr>
        <w:t>тики.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Основная задача педагогов удовлетворение запросов родителей во всестороннем развитии детей.</w:t>
      </w:r>
    </w:p>
    <w:p w:rsidR="00587FF1" w:rsidRDefault="00FF4BC0">
      <w:pPr>
        <w:pStyle w:val="Textbody"/>
        <w:spacing w:before="158"/>
        <w:ind w:right="-1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Результаты качества освоения ОО ПДО в 2022-2023 уч. г.</w:t>
      </w:r>
    </w:p>
    <w:tbl>
      <w:tblPr>
        <w:tblW w:w="10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2606"/>
        <w:gridCol w:w="2606"/>
        <w:gridCol w:w="2607"/>
      </w:tblGrid>
      <w:tr w:rsidR="00587FF1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Уровень формирования интегративных показателей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Высокий уровень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Соответствует возрасту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Недостаточно развито большинство компонентов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F4BC0"/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5%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93%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2%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Высокий уровень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Соответствует возрасту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Недостаточно развито большинство компонентов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F4BC0"/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7%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90%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3%</w:t>
            </w:r>
          </w:p>
        </w:tc>
      </w:tr>
    </w:tbl>
    <w:p w:rsidR="00587FF1" w:rsidRDefault="00587FF1">
      <w:pPr>
        <w:pStyle w:val="Textbody"/>
        <w:spacing w:before="158"/>
        <w:ind w:right="-1"/>
        <w:jc w:val="center"/>
        <w:rPr>
          <w:spacing w:val="1"/>
          <w:sz w:val="28"/>
          <w:szCs w:val="28"/>
        </w:rPr>
      </w:pP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>
        <w:rPr>
          <w:spacing w:val="1"/>
          <w:sz w:val="28"/>
          <w:szCs w:val="28"/>
        </w:rPr>
        <w:t xml:space="preserve">обследовании приняли участие дети разновозрастной группы. 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Выводы: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На основании анализа полученных данных можно сделать вывод, что уровень освоения Программы детьми улучшился по сравнению с началом учебного года. Преобладает развитие детей, соотве</w:t>
      </w:r>
      <w:r>
        <w:rPr>
          <w:spacing w:val="1"/>
          <w:sz w:val="28"/>
          <w:szCs w:val="28"/>
        </w:rPr>
        <w:t xml:space="preserve">тствующее возрасту.                                        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Одним из важнейших показателей педагогического процесса в коллективе ДОУ считается уровень готовности детей к обучению в школе.</w:t>
      </w:r>
    </w:p>
    <w:p w:rsidR="00587FF1" w:rsidRDefault="00FF4BC0">
      <w:pPr>
        <w:pStyle w:val="Textbody"/>
        <w:spacing w:before="158"/>
        <w:ind w:right="-1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Психологическая готовность детей к школьному обучению</w:t>
      </w:r>
    </w:p>
    <w:tbl>
      <w:tblPr>
        <w:tblW w:w="10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2606"/>
        <w:gridCol w:w="2606"/>
        <w:gridCol w:w="2607"/>
      </w:tblGrid>
      <w:tr w:rsidR="00587FF1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</w:t>
            </w:r>
            <w:r>
              <w:rPr>
                <w:sz w:val="28"/>
                <w:szCs w:val="28"/>
              </w:rPr>
              <w:t>па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Школьнозрелый уровень</w:t>
            </w:r>
          </w:p>
        </w:tc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Среднезрелый уровень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 готовности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2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Полученные результаты показывают, что на конец учебного года преобладающее количество детей справились с заданиями.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Количество детей, показавших высокий </w:t>
      </w:r>
      <w:r>
        <w:rPr>
          <w:spacing w:val="1"/>
          <w:sz w:val="28"/>
          <w:szCs w:val="28"/>
        </w:rPr>
        <w:t>уровень подготовки к школе, увеличился вдвое по сравнению с началом года. Это говорит о качественной подготовке детей в течение учебного года.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Выполнение заданий дало возможность оценить, насколько у детей сформированы такие универсальные учебные </w:t>
      </w:r>
      <w:r>
        <w:rPr>
          <w:spacing w:val="1"/>
          <w:sz w:val="28"/>
          <w:szCs w:val="28"/>
        </w:rPr>
        <w:t>действия, как умение слушать и понимать инструкцию взрослого, умение принять и сохранить задачу, выполнение действия по образцу, инициативность и самостоятельность суждений, произвольность.</w:t>
      </w:r>
    </w:p>
    <w:p w:rsidR="00587FF1" w:rsidRDefault="00FF4BC0">
      <w:pPr>
        <w:pStyle w:val="Textbody"/>
        <w:numPr>
          <w:ilvl w:val="1"/>
          <w:numId w:val="20"/>
        </w:numPr>
        <w:spacing w:before="158"/>
        <w:ind w:left="0" w:right="-1" w:firstLine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Анализ психолого-педагогических условий реализации ООП ДО Особое </w:t>
      </w:r>
      <w:r>
        <w:rPr>
          <w:spacing w:val="1"/>
          <w:sz w:val="28"/>
          <w:szCs w:val="28"/>
        </w:rPr>
        <w:t>внимание уделяется психолого-педагогическим условиям в соответствии с ФГОС ДО.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</w:t>
      </w:r>
      <w:r>
        <w:rPr>
          <w:spacing w:val="1"/>
          <w:sz w:val="28"/>
          <w:szCs w:val="28"/>
        </w:rPr>
        <w:t>астей наряду с задачами, отражающими специфику каждой образовательной области.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</w:t>
      </w:r>
      <w:r>
        <w:rPr>
          <w:spacing w:val="1"/>
          <w:sz w:val="28"/>
          <w:szCs w:val="28"/>
        </w:rPr>
        <w:t xml:space="preserve">й и педагогов и позволяющая варьировать способы и формы организации их жизнедеятельности.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Эффект и поддержка положительного эмоционального фона создаётся за счёт вариативного и рационального использования помещений как групповых комнат, так и по</w:t>
      </w:r>
      <w:r>
        <w:rPr>
          <w:spacing w:val="1"/>
          <w:sz w:val="28"/>
          <w:szCs w:val="28"/>
        </w:rPr>
        <w:t>мещений ДОУ в целом. Посещение нерегламентированной деятельности и образовательных ситуаций педагогов показало, что все сотрудники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общаются с детьми дружелюбно, уважительно, вежливо;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- поддерживают доброжелательные отношения между детьми;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взрослые не прибегают к негативным дисциплинарным методам, которые обижают, пугают или унижают детей;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учитывают потребность детей в поддерж</w:t>
      </w:r>
      <w:r>
        <w:rPr>
          <w:spacing w:val="1"/>
          <w:sz w:val="28"/>
          <w:szCs w:val="28"/>
        </w:rPr>
        <w:t>ке взрослых;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чутко реагируют на инициативу детей в общении, учитывают их возрастные и индивидуальные особенности;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- при коррекции поведения детей чаще пользуются поощрением, поддержкой, чем порицанием и запрещением.                                     </w:t>
      </w:r>
      <w:r>
        <w:rPr>
          <w:spacing w:val="1"/>
          <w:sz w:val="28"/>
          <w:szCs w:val="28"/>
        </w:rPr>
        <w:t xml:space="preserve">                                                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Анализ просмотренной образовательной деятельности показал, что педагоги владеют методикой дошкольного образования и воспитания, приёмами взаимодействия с детьми, прослеживается личностно-ориентированное</w:t>
      </w:r>
      <w:r>
        <w:rPr>
          <w:spacing w:val="1"/>
          <w:sz w:val="28"/>
          <w:szCs w:val="28"/>
        </w:rPr>
        <w:t xml:space="preserve"> взаимодействие с воспитанниками.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1.3. Анализ предметно-пространственной развивающей среды.  </w:t>
      </w:r>
    </w:p>
    <w:p w:rsidR="00587FF1" w:rsidRDefault="00FF4BC0">
      <w:pPr>
        <w:pStyle w:val="Textbody"/>
        <w:spacing w:before="158"/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Материально-технические условия соответствуют требованиям ФГОС ДО. В нашей дошкольной группе созданы все условия для полноценного развития д</w:t>
      </w:r>
      <w:r>
        <w:rPr>
          <w:spacing w:val="1"/>
          <w:sz w:val="28"/>
          <w:szCs w:val="28"/>
        </w:rPr>
        <w:t>етей. Здание 1999 года постройки, 2 этажа. Численность воспитанников на 31.12.2022 год составила 10 человек, до 3 лет и старше. В соответствии с СанПиН 2.4.1.3049-13 от 29.07.2020 количество детей в группах дошкольной образовательной организации общеразвив</w:t>
      </w:r>
      <w:r>
        <w:rPr>
          <w:spacing w:val="1"/>
          <w:sz w:val="28"/>
          <w:szCs w:val="28"/>
        </w:rPr>
        <w:t>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</w:t>
      </w:r>
      <w:r>
        <w:rPr>
          <w:spacing w:val="1"/>
          <w:sz w:val="28"/>
          <w:szCs w:val="28"/>
        </w:rPr>
        <w:t>а одного ребенка, фактически находящегося в группе.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Территория дошкольного учреждения озеленена, разбиты цветники и клумбы; ограждена забором. МБДОУ имеет все виды благоустройства: водопровод, канализацию, централизованное отопление.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Мебель и игровое</w:t>
      </w:r>
      <w:r>
        <w:rPr>
          <w:sz w:val="28"/>
          <w:szCs w:val="28"/>
        </w:rPr>
        <w:t xml:space="preserve"> оборудование подобраны с учётом санитарных и психологопедагогических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Созданы условия для организации образовательного про</w:t>
      </w:r>
      <w:r>
        <w:rPr>
          <w:sz w:val="28"/>
          <w:szCs w:val="28"/>
        </w:rPr>
        <w:t>цесса. В групповых помещениях имеется разнообразная атрибутика, дидактический материал, наглядные пособия. Также созданы условия для игровой и театрализованной деятельности, речевого развития, экологического воспитания, познавательной деятельности дошкольн</w:t>
      </w:r>
      <w:r>
        <w:rPr>
          <w:sz w:val="28"/>
          <w:szCs w:val="28"/>
        </w:rPr>
        <w:t>иков. Есть разнообразные виды конструкторов.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1.4. Анализ кадровых условий реализации ООП ДО.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средств обеспечения качества работы с детьми является кадровое обеспечение. В дошкольной группе 1,25 ставки воспитателя, 1,0 ст. пом</w:t>
      </w:r>
      <w:r>
        <w:rPr>
          <w:sz w:val="28"/>
          <w:szCs w:val="28"/>
        </w:rPr>
        <w:t>ощника воспитателя, 0,25 ст. уборщика служебных помещений и 0,25 ст. прачки.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Все сотрудники прошли курсы повышения квалификации.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 Удовлетворённость родителей качеством организации образовательного </w:t>
      </w:r>
      <w:r>
        <w:rPr>
          <w:sz w:val="28"/>
          <w:szCs w:val="28"/>
        </w:rPr>
        <w:lastRenderedPageBreak/>
        <w:t>процесса в ДОО.</w:t>
      </w:r>
    </w:p>
    <w:p w:rsidR="00587FF1" w:rsidRDefault="00FF4BC0">
      <w:pPr>
        <w:pStyle w:val="Textbody"/>
        <w:spacing w:before="158"/>
        <w:ind w:right="-1"/>
        <w:jc w:val="both"/>
      </w:pPr>
      <w:r>
        <w:rPr>
          <w:sz w:val="28"/>
          <w:szCs w:val="28"/>
        </w:rPr>
        <w:t>В 2022-2023 учебном году п</w:t>
      </w:r>
      <w:r>
        <w:rPr>
          <w:sz w:val="28"/>
          <w:szCs w:val="28"/>
        </w:rPr>
        <w:t xml:space="preserve">едагоги структурировали и эффективно преобразовали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ДОУ и семье.                                           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этом решались следующие задачи: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педагогической культуры родителей;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изучение и обобщение лучшего опыта семейного воспитания;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родителей к участию </w:t>
      </w:r>
      <w:r>
        <w:rPr>
          <w:sz w:val="28"/>
          <w:szCs w:val="28"/>
        </w:rPr>
        <w:t>в жизни группы через поиск и внедрение наиболее эффективных форм работы.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 в работе с семьёй использовали интересные формы взаимодействия (мастер-классы, семинары, конференции, спортивные и музыкальные встречи и т.д.). По-прежнему используются и</w:t>
      </w:r>
      <w:r>
        <w:rPr>
          <w:sz w:val="28"/>
          <w:szCs w:val="28"/>
        </w:rPr>
        <w:t xml:space="preserve"> традиционные формы работы родительские собрания, консультации, анкетирование, выставки рисунков и т.д.)</w:t>
      </w:r>
    </w:p>
    <w:p w:rsidR="00587FF1" w:rsidRDefault="00FF4BC0">
      <w:pPr>
        <w:pStyle w:val="Textbody"/>
        <w:spacing w:before="158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Важным направлением в работе педагогов с родителями было сотрудничество с семьями воспитанников по вопросам приобщения к здоровому образу жизни. Р</w:t>
      </w:r>
      <w:r>
        <w:rPr>
          <w:sz w:val="28"/>
          <w:szCs w:val="28"/>
        </w:rPr>
        <w:t>аскрывались вопросы физического развития и здоровья детей.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дома. Были даны рекомендации по вопросам фи</w:t>
      </w:r>
      <w:r>
        <w:rPr>
          <w:sz w:val="28"/>
          <w:szCs w:val="28"/>
        </w:rPr>
        <w:t>зического развития, ЗОЖ, и хотя активность родителей значительно повысилась, имеются затруднения в налаживании контактов с отдельными родителями, что отрицательно влияет на развитие отношений с семьёй, а значит, и на развитие ребёнка. Было проведено анкети</w:t>
      </w:r>
      <w:r>
        <w:rPr>
          <w:sz w:val="28"/>
          <w:szCs w:val="28"/>
        </w:rPr>
        <w:t>рование родителей по вопросам удовлетворённости качеством образования. Из 7 человек ответили на вопросы все, что составляет 100 % от общего количества.</w:t>
      </w:r>
    </w:p>
    <w:p w:rsidR="00587FF1" w:rsidRDefault="00FF4BC0">
      <w:pPr>
        <w:pStyle w:val="Textbody"/>
        <w:spacing w:before="158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Удовлетворённость членов семей воспитанников работой дошкольной группы в 2022-2023 учебном году</w:t>
      </w:r>
    </w:p>
    <w:tbl>
      <w:tblPr>
        <w:tblW w:w="10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5"/>
        <w:gridCol w:w="1590"/>
        <w:gridCol w:w="1725"/>
        <w:gridCol w:w="1906"/>
      </w:tblGrid>
      <w:tr w:rsidR="00587FF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Показат</w:t>
            </w:r>
            <w:r>
              <w:t>ель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 xml:space="preserve">не удовлетворён; количество родителей 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 xml:space="preserve">Частично удовлетворён; количество родителей 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 xml:space="preserve">Полностью удовлетворён; количество родителей  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4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 xml:space="preserve">Осведомлённость о работе дошкольной группы: - о целях, задачах, содержании и формах образовательной </w:t>
            </w:r>
            <w:r>
              <w:t>деятельности; - о режиме работы группы; - об организации питания детей; о проблемах и успехах в 8 (6,56 0 /0) 114 (93,44 0 /0) развитии и воспитании Вашего ребёнка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6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Степень удовлетворённости качеством ДОШКОЛЬНОГО образования Детей:</w:t>
            </w:r>
          </w:p>
          <w:p w:rsidR="00587FF1" w:rsidRDefault="00FF4BC0">
            <w:pPr>
              <w:pStyle w:val="TableContents"/>
              <w:jc w:val="center"/>
            </w:pPr>
            <w:r>
              <w:t xml:space="preserve">- состояние </w:t>
            </w:r>
            <w:r>
              <w:t>материальной базы; обеспечение игрушками и развивающими пособиями; создание санитарногигиенических условий;</w:t>
            </w:r>
          </w:p>
          <w:p w:rsidR="00587FF1" w:rsidRDefault="00FF4BC0">
            <w:pPr>
              <w:pStyle w:val="TableContents"/>
              <w:jc w:val="center"/>
            </w:pPr>
            <w:r>
              <w:t>- профессионализм педагогов;</w:t>
            </w:r>
          </w:p>
          <w:p w:rsidR="00587FF1" w:rsidRDefault="00FF4BC0">
            <w:pPr>
              <w:pStyle w:val="TableContents"/>
              <w:jc w:val="center"/>
            </w:pPr>
            <w:r>
              <w:t xml:space="preserve">- взаимоотношения сотрудников дошкольных групп с детьми; - сотрудников с родителями; работа по </w:t>
            </w:r>
            <w:r>
              <w:lastRenderedPageBreak/>
              <w:t>сохранению и укреплени</w:t>
            </w:r>
            <w:r>
              <w:t>ю здоровья детей; - сопутствующие услуги по присмотру и уходу; - воспитательно- образовательный процесс; насыщенность образовательного процесса; безопасность детей в ходе образовательного процесса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lastRenderedPageBreak/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6</w:t>
            </w:r>
          </w:p>
        </w:tc>
      </w:tr>
      <w:tr w:rsidR="00587FF1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lastRenderedPageBreak/>
              <w:t>Источники информации, позволяющие сформировать пред</w:t>
            </w:r>
            <w:r>
              <w:t>ставление о качестве условий в дошкольных группах: наглядные средства (стенды, папки, буклеты); Интернет; воспитатель группы; родительские собрания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587FF1">
            <w:pPr>
              <w:pStyle w:val="TableContents"/>
              <w:jc w:val="center"/>
            </w:pPr>
          </w:p>
        </w:tc>
        <w:tc>
          <w:tcPr>
            <w:tcW w:w="19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FF1" w:rsidRDefault="00FF4BC0">
            <w:pPr>
              <w:pStyle w:val="TableContents"/>
              <w:jc w:val="center"/>
            </w:pPr>
            <w:r>
              <w:t>7</w:t>
            </w:r>
          </w:p>
        </w:tc>
      </w:tr>
    </w:tbl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Выводы и предложения:        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Необходимо в новом учебном году продолжать работу с </w:t>
      </w:r>
      <w:r>
        <w:rPr>
          <w:sz w:val="28"/>
          <w:szCs w:val="28"/>
        </w:rPr>
        <w:t>родителями (законными представителями) по информированию работы сайта учреждения, организовать презентацию развивающих игр, пособий, наглядных материалов, детской художественной литературы, которые используются для организации качественного педагогического</w:t>
      </w:r>
      <w:r>
        <w:rPr>
          <w:sz w:val="28"/>
          <w:szCs w:val="28"/>
        </w:rPr>
        <w:t xml:space="preserve"> процесса.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воспитанников, осуществлять изучение социального заказа семьи к ДОУ.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2. Анализ достижений дет</w:t>
      </w:r>
      <w:r>
        <w:rPr>
          <w:sz w:val="28"/>
          <w:szCs w:val="28"/>
        </w:rPr>
        <w:t>ей на конкурсах, соревнованиях, олимпиадах.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Конкурсы и соревнования являются важной характеристикой роста и развития детей. Организованные на должном уровне соревнования могут быть полезны как для общего развития ребёнка, так и сыграть активную роль </w:t>
      </w:r>
      <w:r>
        <w:rPr>
          <w:sz w:val="28"/>
          <w:szCs w:val="28"/>
        </w:rPr>
        <w:t>в формировании для него волевых качеств, укрепления и закалки характера.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создавая условия для формирования у подрастающего поколения активной жизненной позиции, конкурсы, различного рода состязания выполняют важнейшую функцию развития </w:t>
      </w:r>
      <w:r>
        <w:rPr>
          <w:sz w:val="28"/>
          <w:szCs w:val="28"/>
        </w:rPr>
        <w:t>и социализации детей, что является одним из приоритетных направлений в работе детских садов.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На протяжении учебного года педагоги и воспитанники принимали активное участие и одерживали победы в конкурсах разного уровня: муниципального, региональног</w:t>
      </w:r>
      <w:r>
        <w:rPr>
          <w:sz w:val="28"/>
          <w:szCs w:val="28"/>
        </w:rPr>
        <w:t>о, федерального.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Выводы: Деятельность ДОУ  соответствует требованиям законодательства РФ. Динамика развития в соответствии с предыдущим годом положительная.</w:t>
      </w:r>
    </w:p>
    <w:p w:rsidR="00587FF1" w:rsidRDefault="00FF4BC0">
      <w:pPr>
        <w:pStyle w:val="Textbody"/>
        <w:spacing w:before="158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Анализ деятельности детского сада выявил успешные показатели деятельности дошкольной гр</w:t>
      </w:r>
      <w:r>
        <w:rPr>
          <w:sz w:val="28"/>
          <w:szCs w:val="28"/>
        </w:rPr>
        <w:t>уппы. Учреждение функционирует в режиме развития. Хороший уровень освоения детьми программного материала. В ДОУ собрался творческий коллектив педагогов, имеющий потенциал в профессиональном развитии.</w:t>
      </w:r>
    </w:p>
    <w:p w:rsidR="00587FF1" w:rsidRDefault="00FF4BC0">
      <w:pPr>
        <w:pStyle w:val="Textbody"/>
        <w:spacing w:before="158"/>
        <w:ind w:right="-1"/>
        <w:jc w:val="both"/>
      </w:pPr>
      <w:r>
        <w:t xml:space="preserve"> </w:t>
      </w:r>
    </w:p>
    <w:p w:rsidR="00587FF1" w:rsidRDefault="00587FF1">
      <w:pPr>
        <w:pStyle w:val="Textbody"/>
        <w:spacing w:before="158"/>
        <w:ind w:right="-1"/>
        <w:jc w:val="both"/>
      </w:pPr>
    </w:p>
    <w:p w:rsidR="00587FF1" w:rsidRDefault="00587FF1">
      <w:pPr>
        <w:pStyle w:val="Textbody"/>
        <w:spacing w:before="158"/>
        <w:ind w:right="-1"/>
        <w:jc w:val="both"/>
      </w:pPr>
    </w:p>
    <w:sectPr w:rsidR="00587FF1">
      <w:pgSz w:w="11906" w:h="16838"/>
      <w:pgMar w:top="1300" w:right="5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0" w:rsidRDefault="00FF4BC0">
      <w:pPr>
        <w:spacing w:after="0" w:line="240" w:lineRule="auto"/>
      </w:pPr>
      <w:r>
        <w:separator/>
      </w:r>
    </w:p>
  </w:endnote>
  <w:endnote w:type="continuationSeparator" w:id="0">
    <w:p w:rsidR="00FF4BC0" w:rsidRDefault="00FF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C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0" w:rsidRDefault="00FF4BC0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FF4BC0" w:rsidRDefault="00FF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BC5"/>
    <w:multiLevelType w:val="multilevel"/>
    <w:tmpl w:val="E1F89000"/>
    <w:styleLink w:val="WWNum15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1" w15:restartNumberingAfterBreak="0">
    <w:nsid w:val="0E213CB6"/>
    <w:multiLevelType w:val="multilevel"/>
    <w:tmpl w:val="8D509A2E"/>
    <w:styleLink w:val="WWNum11"/>
    <w:lvl w:ilvl="0">
      <w:start w:val="1"/>
      <w:numFmt w:val="decimal"/>
      <w:lvlText w:val="%1."/>
      <w:lvlJc w:val="left"/>
      <w:pPr>
        <w:ind w:left="1571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1.%2.%3."/>
      <w:lvlJc w:val="right"/>
      <w:pPr>
        <w:ind w:left="3011" w:hanging="180"/>
      </w:pPr>
    </w:lvl>
    <w:lvl w:ilvl="3">
      <w:start w:val="1"/>
      <w:numFmt w:val="decimal"/>
      <w:lvlText w:val="%1.%2.%3.%4."/>
      <w:lvlJc w:val="left"/>
      <w:pPr>
        <w:ind w:left="3731" w:hanging="360"/>
      </w:pPr>
    </w:lvl>
    <w:lvl w:ilvl="4">
      <w:start w:val="1"/>
      <w:numFmt w:val="lowerLetter"/>
      <w:lvlText w:val="%1.%2.%3.%4.%5."/>
      <w:lvlJc w:val="left"/>
      <w:pPr>
        <w:ind w:left="4451" w:hanging="360"/>
      </w:pPr>
    </w:lvl>
    <w:lvl w:ilvl="5">
      <w:start w:val="1"/>
      <w:numFmt w:val="lowerRoman"/>
      <w:lvlText w:val="%1.%2.%3.%4.%5.%6."/>
      <w:lvlJc w:val="right"/>
      <w:pPr>
        <w:ind w:left="5171" w:hanging="180"/>
      </w:pPr>
    </w:lvl>
    <w:lvl w:ilvl="6">
      <w:start w:val="1"/>
      <w:numFmt w:val="decimal"/>
      <w:lvlText w:val="%1.%2.%3.%4.%5.%6.%7."/>
      <w:lvlJc w:val="left"/>
      <w:pPr>
        <w:ind w:left="5891" w:hanging="360"/>
      </w:pPr>
    </w:lvl>
    <w:lvl w:ilvl="7">
      <w:start w:val="1"/>
      <w:numFmt w:val="lowerLetter"/>
      <w:lvlText w:val="%1.%2.%3.%4.%5.%6.%7.%8."/>
      <w:lvlJc w:val="left"/>
      <w:pPr>
        <w:ind w:left="6611" w:hanging="360"/>
      </w:pPr>
    </w:lvl>
    <w:lvl w:ilvl="8">
      <w:start w:val="1"/>
      <w:numFmt w:val="lowerRoman"/>
      <w:lvlText w:val="%1.%2.%3.%4.%5.%6.%7.%8.%9."/>
      <w:lvlJc w:val="right"/>
      <w:pPr>
        <w:ind w:left="7331" w:hanging="180"/>
      </w:pPr>
    </w:lvl>
  </w:abstractNum>
  <w:abstractNum w:abstractNumId="2" w15:restartNumberingAfterBreak="0">
    <w:nsid w:val="12642FBD"/>
    <w:multiLevelType w:val="multilevel"/>
    <w:tmpl w:val="4C48E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18827AFE"/>
    <w:multiLevelType w:val="multilevel"/>
    <w:tmpl w:val="541AC672"/>
    <w:styleLink w:val="WWNum13"/>
    <w:lvl w:ilvl="0">
      <w:start w:val="1"/>
      <w:numFmt w:val="decimal"/>
      <w:lvlText w:val="%1."/>
      <w:lvlJc w:val="left"/>
      <w:pPr>
        <w:ind w:left="1931" w:hanging="360"/>
      </w:p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1.%2.%3."/>
      <w:lvlJc w:val="right"/>
      <w:pPr>
        <w:ind w:left="3371" w:hanging="180"/>
      </w:pPr>
    </w:lvl>
    <w:lvl w:ilvl="3">
      <w:start w:val="1"/>
      <w:numFmt w:val="decimal"/>
      <w:lvlText w:val="%1.%2.%3.%4."/>
      <w:lvlJc w:val="left"/>
      <w:pPr>
        <w:ind w:left="4091" w:hanging="360"/>
      </w:pPr>
    </w:lvl>
    <w:lvl w:ilvl="4">
      <w:start w:val="1"/>
      <w:numFmt w:val="lowerLetter"/>
      <w:lvlText w:val="%1.%2.%3.%4.%5."/>
      <w:lvlJc w:val="left"/>
      <w:pPr>
        <w:ind w:left="4811" w:hanging="360"/>
      </w:pPr>
    </w:lvl>
    <w:lvl w:ilvl="5">
      <w:start w:val="1"/>
      <w:numFmt w:val="lowerRoman"/>
      <w:lvlText w:val="%1.%2.%3.%4.%5.%6."/>
      <w:lvlJc w:val="right"/>
      <w:pPr>
        <w:ind w:left="5531" w:hanging="180"/>
      </w:pPr>
    </w:lvl>
    <w:lvl w:ilvl="6">
      <w:start w:val="1"/>
      <w:numFmt w:val="decimal"/>
      <w:lvlText w:val="%1.%2.%3.%4.%5.%6.%7."/>
      <w:lvlJc w:val="left"/>
      <w:pPr>
        <w:ind w:left="6251" w:hanging="360"/>
      </w:pPr>
    </w:lvl>
    <w:lvl w:ilvl="7">
      <w:start w:val="1"/>
      <w:numFmt w:val="lowerLetter"/>
      <w:lvlText w:val="%1.%2.%3.%4.%5.%6.%7.%8."/>
      <w:lvlJc w:val="left"/>
      <w:pPr>
        <w:ind w:left="6971" w:hanging="360"/>
      </w:pPr>
    </w:lvl>
    <w:lvl w:ilvl="8">
      <w:start w:val="1"/>
      <w:numFmt w:val="lowerRoman"/>
      <w:lvlText w:val="%1.%2.%3.%4.%5.%6.%7.%8.%9."/>
      <w:lvlJc w:val="right"/>
      <w:pPr>
        <w:ind w:left="7691" w:hanging="180"/>
      </w:pPr>
    </w:lvl>
  </w:abstractNum>
  <w:abstractNum w:abstractNumId="4" w15:restartNumberingAfterBreak="0">
    <w:nsid w:val="1B220E55"/>
    <w:multiLevelType w:val="multilevel"/>
    <w:tmpl w:val="0590C09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1C260591"/>
    <w:multiLevelType w:val="multilevel"/>
    <w:tmpl w:val="7772B8B8"/>
    <w:styleLink w:val="WWNum9"/>
    <w:lvl w:ilvl="0">
      <w:start w:val="1"/>
      <w:numFmt w:val="decimal"/>
      <w:lvlText w:val="%1"/>
      <w:lvlJc w:val="left"/>
      <w:pPr>
        <w:ind w:left="6069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69" w:hanging="42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1" w:hanging="349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53" w:hanging="240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629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9914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1199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248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768" w:hanging="240"/>
      </w:pPr>
      <w:rPr>
        <w:lang w:val="ru-RU" w:eastAsia="en-US" w:bidi="ar-SA"/>
      </w:rPr>
    </w:lvl>
  </w:abstractNum>
  <w:abstractNum w:abstractNumId="6" w15:restartNumberingAfterBreak="0">
    <w:nsid w:val="1E9743FF"/>
    <w:multiLevelType w:val="multilevel"/>
    <w:tmpl w:val="AE2A351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EF97577"/>
    <w:multiLevelType w:val="multilevel"/>
    <w:tmpl w:val="4F9ED972"/>
    <w:styleLink w:val="WWNum17"/>
    <w:lvl w:ilvl="0">
      <w:numFmt w:val="bullet"/>
      <w:lvlText w:val=""/>
      <w:lvlJc w:val="left"/>
      <w:pPr>
        <w:ind w:left="360" w:hanging="360"/>
      </w:pPr>
      <w:rPr>
        <w:sz w:val="20"/>
      </w:rPr>
    </w:lvl>
    <w:lvl w:ilvl="1">
      <w:numFmt w:val="bullet"/>
      <w:lvlText w:val=""/>
      <w:lvlJc w:val="left"/>
      <w:pPr>
        <w:ind w:left="1080" w:hanging="360"/>
      </w:pPr>
      <w:rPr>
        <w:sz w:val="20"/>
      </w:rPr>
    </w:lvl>
    <w:lvl w:ilvl="2">
      <w:numFmt w:val="bullet"/>
      <w:lvlText w:val=""/>
      <w:lvlJc w:val="left"/>
      <w:pPr>
        <w:ind w:left="1800" w:hanging="360"/>
      </w:pPr>
      <w:rPr>
        <w:sz w:val="20"/>
      </w:rPr>
    </w:lvl>
    <w:lvl w:ilvl="3">
      <w:numFmt w:val="bullet"/>
      <w:lvlText w:val=""/>
      <w:lvlJc w:val="left"/>
      <w:pPr>
        <w:ind w:left="2520" w:hanging="360"/>
      </w:pPr>
      <w:rPr>
        <w:sz w:val="20"/>
      </w:rPr>
    </w:lvl>
    <w:lvl w:ilvl="4">
      <w:numFmt w:val="bullet"/>
      <w:lvlText w:val=""/>
      <w:lvlJc w:val="left"/>
      <w:pPr>
        <w:ind w:left="3240" w:hanging="360"/>
      </w:pPr>
      <w:rPr>
        <w:sz w:val="20"/>
      </w:rPr>
    </w:lvl>
    <w:lvl w:ilvl="5">
      <w:numFmt w:val="bullet"/>
      <w:lvlText w:val=""/>
      <w:lvlJc w:val="left"/>
      <w:pPr>
        <w:ind w:left="3960" w:hanging="360"/>
      </w:pPr>
      <w:rPr>
        <w:sz w:val="20"/>
      </w:rPr>
    </w:lvl>
    <w:lvl w:ilvl="6">
      <w:numFmt w:val="bullet"/>
      <w:lvlText w:val=""/>
      <w:lvlJc w:val="left"/>
      <w:pPr>
        <w:ind w:left="4680" w:hanging="360"/>
      </w:pPr>
      <w:rPr>
        <w:sz w:val="20"/>
      </w:rPr>
    </w:lvl>
    <w:lvl w:ilvl="7">
      <w:numFmt w:val="bullet"/>
      <w:lvlText w:val=""/>
      <w:lvlJc w:val="left"/>
      <w:pPr>
        <w:ind w:left="5400" w:hanging="360"/>
      </w:pPr>
      <w:rPr>
        <w:sz w:val="20"/>
      </w:rPr>
    </w:lvl>
    <w:lvl w:ilvl="8">
      <w:numFmt w:val="bullet"/>
      <w:lvlText w:val=""/>
      <w:lvlJc w:val="left"/>
      <w:pPr>
        <w:ind w:left="6120" w:hanging="360"/>
      </w:pPr>
      <w:rPr>
        <w:sz w:val="20"/>
      </w:rPr>
    </w:lvl>
  </w:abstractNum>
  <w:abstractNum w:abstractNumId="8" w15:restartNumberingAfterBreak="0">
    <w:nsid w:val="26A12D25"/>
    <w:multiLevelType w:val="multilevel"/>
    <w:tmpl w:val="54D8474C"/>
    <w:styleLink w:val="WWNum7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2B290439"/>
    <w:multiLevelType w:val="multilevel"/>
    <w:tmpl w:val="4A3420AE"/>
    <w:styleLink w:val="WWNum12"/>
    <w:lvl w:ilvl="0">
      <w:start w:val="1"/>
      <w:numFmt w:val="upperRoman"/>
      <w:lvlText w:val="%1."/>
      <w:lvlJc w:val="left"/>
      <w:pPr>
        <w:ind w:left="2055" w:hanging="720"/>
      </w:pPr>
      <w:rPr>
        <w:sz w:val="28"/>
      </w:r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1.%2.%3."/>
      <w:lvlJc w:val="right"/>
      <w:pPr>
        <w:ind w:left="3135" w:hanging="180"/>
      </w:pPr>
    </w:lvl>
    <w:lvl w:ilvl="3">
      <w:start w:val="1"/>
      <w:numFmt w:val="decimal"/>
      <w:lvlText w:val="%1.%2.%3.%4."/>
      <w:lvlJc w:val="left"/>
      <w:pPr>
        <w:ind w:left="3855" w:hanging="360"/>
      </w:pPr>
    </w:lvl>
    <w:lvl w:ilvl="4">
      <w:start w:val="1"/>
      <w:numFmt w:val="lowerLetter"/>
      <w:lvlText w:val="%1.%2.%3.%4.%5."/>
      <w:lvlJc w:val="left"/>
      <w:pPr>
        <w:ind w:left="4575" w:hanging="360"/>
      </w:pPr>
    </w:lvl>
    <w:lvl w:ilvl="5">
      <w:start w:val="1"/>
      <w:numFmt w:val="lowerRoman"/>
      <w:lvlText w:val="%1.%2.%3.%4.%5.%6."/>
      <w:lvlJc w:val="right"/>
      <w:pPr>
        <w:ind w:left="5295" w:hanging="180"/>
      </w:pPr>
    </w:lvl>
    <w:lvl w:ilvl="6">
      <w:start w:val="1"/>
      <w:numFmt w:val="decimal"/>
      <w:lvlText w:val="%1.%2.%3.%4.%5.%6.%7."/>
      <w:lvlJc w:val="left"/>
      <w:pPr>
        <w:ind w:left="6015" w:hanging="360"/>
      </w:pPr>
    </w:lvl>
    <w:lvl w:ilvl="7">
      <w:start w:val="1"/>
      <w:numFmt w:val="lowerLetter"/>
      <w:lvlText w:val="%1.%2.%3.%4.%5.%6.%7.%8."/>
      <w:lvlJc w:val="left"/>
      <w:pPr>
        <w:ind w:left="6735" w:hanging="360"/>
      </w:pPr>
    </w:lvl>
    <w:lvl w:ilvl="8">
      <w:start w:val="1"/>
      <w:numFmt w:val="lowerRoman"/>
      <w:lvlText w:val="%1.%2.%3.%4.%5.%6.%7.%8.%9."/>
      <w:lvlJc w:val="right"/>
      <w:pPr>
        <w:ind w:left="7455" w:hanging="180"/>
      </w:pPr>
    </w:lvl>
  </w:abstractNum>
  <w:abstractNum w:abstractNumId="10" w15:restartNumberingAfterBreak="0">
    <w:nsid w:val="32983E60"/>
    <w:multiLevelType w:val="multilevel"/>
    <w:tmpl w:val="65B2BCCA"/>
    <w:styleLink w:val="WWNum5"/>
    <w:lvl w:ilvl="0">
      <w:start w:val="1"/>
      <w:numFmt w:val="decimal"/>
      <w:lvlText w:val="%1."/>
      <w:lvlJc w:val="left"/>
      <w:pPr>
        <w:ind w:left="1067" w:hanging="360"/>
      </w:pPr>
    </w:lvl>
    <w:lvl w:ilvl="1">
      <w:start w:val="1"/>
      <w:numFmt w:val="lowerLetter"/>
      <w:lvlText w:val="%2."/>
      <w:lvlJc w:val="left"/>
      <w:pPr>
        <w:ind w:left="1787" w:hanging="360"/>
      </w:pPr>
    </w:lvl>
    <w:lvl w:ilvl="2">
      <w:start w:val="1"/>
      <w:numFmt w:val="lowerRoman"/>
      <w:lvlText w:val="%1.%2.%3."/>
      <w:lvlJc w:val="right"/>
      <w:pPr>
        <w:ind w:left="2507" w:hanging="180"/>
      </w:pPr>
    </w:lvl>
    <w:lvl w:ilvl="3">
      <w:start w:val="1"/>
      <w:numFmt w:val="decimal"/>
      <w:lvlText w:val="%1.%2.%3.%4."/>
      <w:lvlJc w:val="left"/>
      <w:pPr>
        <w:ind w:left="3227" w:hanging="360"/>
      </w:pPr>
    </w:lvl>
    <w:lvl w:ilvl="4">
      <w:start w:val="1"/>
      <w:numFmt w:val="lowerLetter"/>
      <w:lvlText w:val="%1.%2.%3.%4.%5."/>
      <w:lvlJc w:val="left"/>
      <w:pPr>
        <w:ind w:left="3947" w:hanging="360"/>
      </w:pPr>
    </w:lvl>
    <w:lvl w:ilvl="5">
      <w:start w:val="1"/>
      <w:numFmt w:val="lowerRoman"/>
      <w:lvlText w:val="%1.%2.%3.%4.%5.%6."/>
      <w:lvlJc w:val="right"/>
      <w:pPr>
        <w:ind w:left="4667" w:hanging="180"/>
      </w:pPr>
    </w:lvl>
    <w:lvl w:ilvl="6">
      <w:start w:val="1"/>
      <w:numFmt w:val="decimal"/>
      <w:lvlText w:val="%1.%2.%3.%4.%5.%6.%7."/>
      <w:lvlJc w:val="left"/>
      <w:pPr>
        <w:ind w:left="5387" w:hanging="360"/>
      </w:pPr>
    </w:lvl>
    <w:lvl w:ilvl="7">
      <w:start w:val="1"/>
      <w:numFmt w:val="lowerLetter"/>
      <w:lvlText w:val="%1.%2.%3.%4.%5.%6.%7.%8."/>
      <w:lvlJc w:val="left"/>
      <w:pPr>
        <w:ind w:left="6107" w:hanging="360"/>
      </w:pPr>
    </w:lvl>
    <w:lvl w:ilvl="8">
      <w:start w:val="1"/>
      <w:numFmt w:val="lowerRoman"/>
      <w:lvlText w:val="%1.%2.%3.%4.%5.%6.%7.%8.%9."/>
      <w:lvlJc w:val="right"/>
      <w:pPr>
        <w:ind w:left="6827" w:hanging="180"/>
      </w:pPr>
    </w:lvl>
  </w:abstractNum>
  <w:abstractNum w:abstractNumId="11" w15:restartNumberingAfterBreak="0">
    <w:nsid w:val="39105199"/>
    <w:multiLevelType w:val="multilevel"/>
    <w:tmpl w:val="4AAAB08C"/>
    <w:styleLink w:val="WWNum18"/>
    <w:lvl w:ilvl="0">
      <w:numFmt w:val="bullet"/>
      <w:lvlText w:val="-"/>
      <w:lvlJc w:val="left"/>
      <w:pPr>
        <w:ind w:left="282" w:hanging="37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42" w:hanging="37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05" w:hanging="37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7" w:hanging="37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30" w:hanging="37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3" w:hanging="37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5" w:hanging="37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8" w:hanging="37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1" w:hanging="375"/>
      </w:pPr>
      <w:rPr>
        <w:lang w:val="ru-RU" w:eastAsia="en-US" w:bidi="ar-SA"/>
      </w:rPr>
    </w:lvl>
  </w:abstractNum>
  <w:abstractNum w:abstractNumId="12" w15:restartNumberingAfterBreak="0">
    <w:nsid w:val="3B114B9A"/>
    <w:multiLevelType w:val="multilevel"/>
    <w:tmpl w:val="429A9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40AB1E4D"/>
    <w:multiLevelType w:val="multilevel"/>
    <w:tmpl w:val="74D443EC"/>
    <w:styleLink w:val="WWNum8"/>
    <w:lvl w:ilvl="0">
      <w:numFmt w:val="bullet"/>
      <w:lvlText w:val=""/>
      <w:lvlJc w:val="left"/>
      <w:pPr>
        <w:ind w:left="1280" w:hanging="356"/>
      </w:pPr>
      <w:rPr>
        <w:rFonts w:cs="Symbol"/>
      </w:rPr>
    </w:lvl>
    <w:lvl w:ilvl="1">
      <w:numFmt w:val="bullet"/>
      <w:lvlText w:val=""/>
      <w:lvlJc w:val="left"/>
      <w:pPr>
        <w:ind w:left="2729" w:hanging="356"/>
      </w:pPr>
      <w:rPr>
        <w:rFonts w:cs="Symbol"/>
      </w:rPr>
    </w:lvl>
    <w:lvl w:ilvl="2">
      <w:numFmt w:val="bullet"/>
      <w:lvlText w:val=""/>
      <w:lvlJc w:val="left"/>
      <w:pPr>
        <w:ind w:left="4179" w:hanging="356"/>
      </w:pPr>
      <w:rPr>
        <w:rFonts w:cs="Symbol"/>
      </w:rPr>
    </w:lvl>
    <w:lvl w:ilvl="3">
      <w:numFmt w:val="bullet"/>
      <w:lvlText w:val=""/>
      <w:lvlJc w:val="left"/>
      <w:pPr>
        <w:ind w:left="5629" w:hanging="356"/>
      </w:pPr>
      <w:rPr>
        <w:rFonts w:cs="Symbol"/>
      </w:rPr>
    </w:lvl>
    <w:lvl w:ilvl="4">
      <w:numFmt w:val="bullet"/>
      <w:lvlText w:val=""/>
      <w:lvlJc w:val="left"/>
      <w:pPr>
        <w:ind w:left="7079" w:hanging="356"/>
      </w:pPr>
      <w:rPr>
        <w:rFonts w:cs="Symbol"/>
      </w:rPr>
    </w:lvl>
    <w:lvl w:ilvl="5">
      <w:numFmt w:val="bullet"/>
      <w:lvlText w:val=""/>
      <w:lvlJc w:val="left"/>
      <w:pPr>
        <w:ind w:left="8529" w:hanging="356"/>
      </w:pPr>
      <w:rPr>
        <w:rFonts w:cs="Symbol"/>
      </w:rPr>
    </w:lvl>
    <w:lvl w:ilvl="6">
      <w:numFmt w:val="bullet"/>
      <w:lvlText w:val=""/>
      <w:lvlJc w:val="left"/>
      <w:pPr>
        <w:ind w:left="9979" w:hanging="356"/>
      </w:pPr>
      <w:rPr>
        <w:rFonts w:cs="Symbol"/>
      </w:rPr>
    </w:lvl>
    <w:lvl w:ilvl="7">
      <w:numFmt w:val="bullet"/>
      <w:lvlText w:val=""/>
      <w:lvlJc w:val="left"/>
      <w:pPr>
        <w:ind w:left="11428" w:hanging="356"/>
      </w:pPr>
      <w:rPr>
        <w:rFonts w:cs="Symbol"/>
      </w:rPr>
    </w:lvl>
    <w:lvl w:ilvl="8">
      <w:numFmt w:val="bullet"/>
      <w:lvlText w:val=""/>
      <w:lvlJc w:val="left"/>
      <w:pPr>
        <w:ind w:left="12878" w:hanging="356"/>
      </w:pPr>
      <w:rPr>
        <w:rFonts w:cs="Symbol"/>
      </w:rPr>
    </w:lvl>
  </w:abstractNum>
  <w:abstractNum w:abstractNumId="14" w15:restartNumberingAfterBreak="0">
    <w:nsid w:val="44792012"/>
    <w:multiLevelType w:val="multilevel"/>
    <w:tmpl w:val="25AEEBD0"/>
    <w:styleLink w:val="WWNum2"/>
    <w:lvl w:ilvl="0">
      <w:numFmt w:val="bullet"/>
      <w:lvlText w:val="o"/>
      <w:lvlJc w:val="left"/>
      <w:pPr>
        <w:ind w:left="1243" w:hanging="212"/>
      </w:pPr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77" w:hanging="213"/>
      </w:pPr>
      <w:rPr>
        <w:rFonts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21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10" w:hanging="2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95" w:hanging="2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2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5" w:hanging="2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0" w:hanging="2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36" w:hanging="213"/>
      </w:pPr>
      <w:rPr>
        <w:lang w:val="ru-RU" w:eastAsia="en-US" w:bidi="ar-SA"/>
      </w:rPr>
    </w:lvl>
  </w:abstractNum>
  <w:abstractNum w:abstractNumId="15" w15:restartNumberingAfterBreak="0">
    <w:nsid w:val="549643D7"/>
    <w:multiLevelType w:val="multilevel"/>
    <w:tmpl w:val="BA48FB18"/>
    <w:styleLink w:val="WWNum1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6" w15:restartNumberingAfterBreak="0">
    <w:nsid w:val="59CF20CD"/>
    <w:multiLevelType w:val="multilevel"/>
    <w:tmpl w:val="1C9045FA"/>
    <w:styleLink w:val="WWNum14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1.%2.%3."/>
      <w:lvlJc w:val="right"/>
      <w:pPr>
        <w:ind w:left="2475" w:hanging="180"/>
      </w:pPr>
    </w:lvl>
    <w:lvl w:ilvl="3">
      <w:start w:val="1"/>
      <w:numFmt w:val="decimal"/>
      <w:lvlText w:val="%1.%2.%3.%4."/>
      <w:lvlJc w:val="left"/>
      <w:pPr>
        <w:ind w:left="3195" w:hanging="360"/>
      </w:pPr>
    </w:lvl>
    <w:lvl w:ilvl="4">
      <w:start w:val="1"/>
      <w:numFmt w:val="lowerLetter"/>
      <w:lvlText w:val="%1.%2.%3.%4.%5."/>
      <w:lvlJc w:val="left"/>
      <w:pPr>
        <w:ind w:left="3915" w:hanging="360"/>
      </w:pPr>
    </w:lvl>
    <w:lvl w:ilvl="5">
      <w:start w:val="1"/>
      <w:numFmt w:val="lowerRoman"/>
      <w:lvlText w:val="%1.%2.%3.%4.%5.%6."/>
      <w:lvlJc w:val="right"/>
      <w:pPr>
        <w:ind w:left="4635" w:hanging="180"/>
      </w:pPr>
    </w:lvl>
    <w:lvl w:ilvl="6">
      <w:start w:val="1"/>
      <w:numFmt w:val="decimal"/>
      <w:lvlText w:val="%1.%2.%3.%4.%5.%6.%7."/>
      <w:lvlJc w:val="left"/>
      <w:pPr>
        <w:ind w:left="5355" w:hanging="360"/>
      </w:pPr>
    </w:lvl>
    <w:lvl w:ilvl="7">
      <w:start w:val="1"/>
      <w:numFmt w:val="lowerLetter"/>
      <w:lvlText w:val="%1.%2.%3.%4.%5.%6.%7.%8."/>
      <w:lvlJc w:val="left"/>
      <w:pPr>
        <w:ind w:left="6075" w:hanging="360"/>
      </w:pPr>
    </w:lvl>
    <w:lvl w:ilvl="8">
      <w:start w:val="1"/>
      <w:numFmt w:val="lowerRoman"/>
      <w:lvlText w:val="%1.%2.%3.%4.%5.%6.%7.%8.%9."/>
      <w:lvlJc w:val="right"/>
      <w:pPr>
        <w:ind w:left="6795" w:hanging="180"/>
      </w:pPr>
    </w:lvl>
  </w:abstractNum>
  <w:abstractNum w:abstractNumId="17" w15:restartNumberingAfterBreak="0">
    <w:nsid w:val="60D5040B"/>
    <w:multiLevelType w:val="multilevel"/>
    <w:tmpl w:val="A6DCF6CA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6D924275"/>
    <w:multiLevelType w:val="multilevel"/>
    <w:tmpl w:val="7ED087F4"/>
    <w:styleLink w:val="WWNum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9" w:hanging="720"/>
      </w:pPr>
      <w:rPr>
        <w:rFonts w:cs="TimesEC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EC"/>
      </w:rPr>
    </w:lvl>
    <w:lvl w:ilvl="3">
      <w:start w:val="1"/>
      <w:numFmt w:val="decimal"/>
      <w:lvlText w:val="%1.%2.%3.%4."/>
      <w:lvlJc w:val="left"/>
      <w:pPr>
        <w:ind w:left="2074" w:hanging="1080"/>
      </w:pPr>
      <w:rPr>
        <w:rFonts w:cs="TimesEC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EC"/>
      </w:rPr>
    </w:lvl>
    <w:lvl w:ilvl="5">
      <w:start w:val="1"/>
      <w:numFmt w:val="decimal"/>
      <w:lvlText w:val="%1.%2.%3.%4.%5.%6."/>
      <w:lvlJc w:val="left"/>
      <w:pPr>
        <w:ind w:left="2718" w:hanging="1440"/>
      </w:pPr>
      <w:rPr>
        <w:rFonts w:cs="TimesEC"/>
      </w:rPr>
    </w:lvl>
    <w:lvl w:ilvl="6">
      <w:start w:val="1"/>
      <w:numFmt w:val="decimal"/>
      <w:lvlText w:val="%1.%2.%3.%4.%5.%6.%7."/>
      <w:lvlJc w:val="left"/>
      <w:pPr>
        <w:ind w:left="3220" w:hanging="1800"/>
      </w:pPr>
      <w:rPr>
        <w:rFonts w:cs="TimesEC"/>
      </w:rPr>
    </w:lvl>
    <w:lvl w:ilvl="7">
      <w:start w:val="1"/>
      <w:numFmt w:val="decimal"/>
      <w:lvlText w:val="%1.%2.%3.%4.%5.%6.%7.%8."/>
      <w:lvlJc w:val="left"/>
      <w:pPr>
        <w:ind w:left="3362" w:hanging="1800"/>
      </w:pPr>
      <w:rPr>
        <w:rFonts w:cs="TimesEC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EC"/>
      </w:rPr>
    </w:lvl>
  </w:abstractNum>
  <w:abstractNum w:abstractNumId="19" w15:restartNumberingAfterBreak="0">
    <w:nsid w:val="798F3303"/>
    <w:multiLevelType w:val="multilevel"/>
    <w:tmpl w:val="7CB25A52"/>
    <w:styleLink w:val="WWNum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1289" w:hanging="720"/>
      </w:pPr>
      <w:rPr>
        <w:rFonts w:cs="TimesEC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EC"/>
      </w:rPr>
    </w:lvl>
    <w:lvl w:ilvl="3">
      <w:start w:val="1"/>
      <w:numFmt w:val="decimal"/>
      <w:lvlText w:val="%1.%2.%3.%4."/>
      <w:lvlJc w:val="left"/>
      <w:pPr>
        <w:ind w:left="2074" w:hanging="1080"/>
      </w:pPr>
      <w:rPr>
        <w:rFonts w:cs="TimesEC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EC"/>
      </w:rPr>
    </w:lvl>
    <w:lvl w:ilvl="5">
      <w:start w:val="1"/>
      <w:numFmt w:val="decimal"/>
      <w:lvlText w:val="%1.%2.%3.%4.%5.%6."/>
      <w:lvlJc w:val="left"/>
      <w:pPr>
        <w:ind w:left="2718" w:hanging="1440"/>
      </w:pPr>
      <w:rPr>
        <w:rFonts w:cs="TimesEC"/>
      </w:rPr>
    </w:lvl>
    <w:lvl w:ilvl="6">
      <w:start w:val="1"/>
      <w:numFmt w:val="decimal"/>
      <w:lvlText w:val="%1.%2.%3.%4.%5.%6.%7."/>
      <w:lvlJc w:val="left"/>
      <w:pPr>
        <w:ind w:left="3220" w:hanging="1800"/>
      </w:pPr>
      <w:rPr>
        <w:rFonts w:cs="TimesEC"/>
      </w:rPr>
    </w:lvl>
    <w:lvl w:ilvl="7">
      <w:start w:val="1"/>
      <w:numFmt w:val="decimal"/>
      <w:lvlText w:val="%1.%2.%3.%4.%5.%6.%7.%8."/>
      <w:lvlJc w:val="left"/>
      <w:pPr>
        <w:ind w:left="3362" w:hanging="1800"/>
      </w:pPr>
      <w:rPr>
        <w:rFonts w:cs="TimesEC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EC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9"/>
  </w:num>
  <w:num w:numId="5">
    <w:abstractNumId w:val="10"/>
  </w:num>
  <w:num w:numId="6">
    <w:abstractNumId w:val="6"/>
  </w:num>
  <w:num w:numId="7">
    <w:abstractNumId w:val="8"/>
  </w:num>
  <w:num w:numId="8">
    <w:abstractNumId w:val="13"/>
  </w:num>
  <w:num w:numId="9">
    <w:abstractNumId w:val="5"/>
  </w:num>
  <w:num w:numId="10">
    <w:abstractNumId w:val="18"/>
  </w:num>
  <w:num w:numId="11">
    <w:abstractNumId w:val="1"/>
  </w:num>
  <w:num w:numId="12">
    <w:abstractNumId w:val="9"/>
  </w:num>
  <w:num w:numId="13">
    <w:abstractNumId w:val="3"/>
  </w:num>
  <w:num w:numId="14">
    <w:abstractNumId w:val="16"/>
  </w:num>
  <w:num w:numId="15">
    <w:abstractNumId w:val="0"/>
  </w:num>
  <w:num w:numId="16">
    <w:abstractNumId w:val="17"/>
  </w:num>
  <w:num w:numId="17">
    <w:abstractNumId w:val="7"/>
  </w:num>
  <w:num w:numId="18">
    <w:abstractNumId w:val="11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7FF1"/>
    <w:rsid w:val="00457C50"/>
    <w:rsid w:val="00587FF1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6C5F3-6CA3-42BA-A7F7-1FF69A35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after="200"/>
      <w:ind w:left="81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spacing w:after="200"/>
      <w:ind w:left="677" w:firstLine="708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6">
    <w:name w:val="Normal (Web)"/>
    <w:basedOn w:val="Standard"/>
    <w:pPr>
      <w:widowControl/>
      <w:spacing w:before="28" w:after="28"/>
    </w:pPr>
    <w:rPr>
      <w:sz w:val="24"/>
      <w:szCs w:val="24"/>
      <w:lang w:eastAsia="ru-RU"/>
    </w:rPr>
  </w:style>
  <w:style w:type="paragraph" w:customStyle="1" w:styleId="TableParagraph">
    <w:name w:val="Table Paragraph"/>
    <w:basedOn w:val="Standard"/>
    <w:pPr>
      <w:spacing w:after="200"/>
      <w:ind w:left="107"/>
    </w:pPr>
  </w:style>
  <w:style w:type="paragraph" w:customStyle="1" w:styleId="10">
    <w:name w:val="Основной текст1"/>
    <w:basedOn w:val="Standard"/>
    <w:pPr>
      <w:shd w:val="clear" w:color="auto" w:fill="FFFFFF"/>
      <w:spacing w:after="200" w:line="264" w:lineRule="auto"/>
      <w:ind w:firstLine="400"/>
      <w:jc w:val="both"/>
    </w:pPr>
    <w:rPr>
      <w:rFonts w:cs="Calibri"/>
    </w:r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eastAsia="Cambria" w:hAnsi="Cambria" w:cs="Cambria"/>
      <w:b/>
      <w:bCs/>
      <w:color w:val="4F81BD"/>
    </w:rPr>
  </w:style>
  <w:style w:type="character" w:customStyle="1" w:styleId="FontStyle17">
    <w:name w:val="Font Style17"/>
    <w:rPr>
      <w:rFonts w:ascii="Times New Roman" w:eastAsia="Times New Roman" w:hAnsi="Times New Roman" w:cs="Times New Roman"/>
      <w:sz w:val="22"/>
      <w:szCs w:val="22"/>
    </w:rPr>
  </w:style>
  <w:style w:type="character" w:customStyle="1" w:styleId="aa">
    <w:name w:val="Основной текст_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Pr>
      <w:rFonts w:eastAsia="Times New Roman" w:cs="Times New Roman"/>
      <w:spacing w:val="-1"/>
      <w:w w:val="100"/>
      <w:sz w:val="26"/>
      <w:szCs w:val="26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TimesEC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lang w:val="ru-RU" w:eastAsia="en-US" w:bidi="ar-SA"/>
    </w:rPr>
  </w:style>
  <w:style w:type="character" w:customStyle="1" w:styleId="ListLabel8">
    <w:name w:val="ListLabel 8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Pr>
      <w:sz w:val="22"/>
    </w:rPr>
  </w:style>
  <w:style w:type="character" w:customStyle="1" w:styleId="ListLabel10">
    <w:name w:val="ListLabel 10"/>
    <w:rPr>
      <w:sz w:val="28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2022-03-22T09:34:00Z</cp:lastPrinted>
  <dcterms:created xsi:type="dcterms:W3CDTF">2023-03-29T13:03:00Z</dcterms:created>
  <dcterms:modified xsi:type="dcterms:W3CDTF">2023-03-29T13:03:00Z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